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2F2" w:rsidRDefault="00CB02F2">
      <w:pPr>
        <w:pStyle w:val="font8"/>
        <w:spacing w:before="0" w:beforeAutospacing="0" w:after="0" w:afterAutospacing="0"/>
        <w:jc w:val="both"/>
        <w:rPr>
          <w:rStyle w:val="color4"/>
          <w:rFonts w:ascii="Calibri Light" w:hAnsi="Calibri Light"/>
          <w:color w:val="A6A6A6"/>
          <w:sz w:val="22"/>
        </w:rPr>
      </w:pPr>
    </w:p>
    <w:p w:rsidR="00CB02F2" w:rsidRDefault="00CF1C33">
      <w:pPr>
        <w:pBdr>
          <w:bottom w:val="single" w:sz="4" w:space="0" w:color="auto"/>
        </w:pBdr>
        <w:spacing w:after="120"/>
        <w:jc w:val="center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POLÍTICAS</w:t>
      </w:r>
      <w:r w:rsidR="00DB0C05">
        <w:rPr>
          <w:rFonts w:ascii="Calibri Light" w:hAnsi="Calibri Light"/>
          <w:b/>
          <w:sz w:val="36"/>
        </w:rPr>
        <w:t xml:space="preserve"> DE PRIVACIDAD</w:t>
      </w:r>
    </w:p>
    <w:p w:rsidR="00CB02F2" w:rsidRDefault="00DB0C05">
      <w:pPr>
        <w:shd w:val="clear" w:color="auto" w:fill="FFFFFF"/>
        <w:spacing w:after="120"/>
        <w:rPr>
          <w:rFonts w:ascii="Calibri Light" w:hAnsi="Calibri Light"/>
          <w:color w:val="383838"/>
        </w:rPr>
      </w:pPr>
      <w:r>
        <w:rPr>
          <w:rFonts w:ascii="Calibri Light" w:hAnsi="Calibri Light"/>
        </w:rPr>
        <w:t xml:space="preserve">Nuestra entidad se encuentra </w:t>
      </w:r>
      <w:r>
        <w:rPr>
          <w:rFonts w:ascii="Calibri Light" w:hAnsi="Calibri Light"/>
          <w:color w:val="383838"/>
        </w:rPr>
        <w:t>profundamente comprometido con el cumplimiento de la normativa de protección de datos de carácter personal, y garantiza el cumplimiento íntegro de las obligaciones dispuestas en dichas normas</w:t>
      </w:r>
    </w:p>
    <w:p w:rsidR="00CB02F2" w:rsidRDefault="00DB0C05">
      <w:pPr>
        <w:shd w:val="clear" w:color="auto" w:fill="FFFFFF"/>
        <w:spacing w:after="120"/>
        <w:rPr>
          <w:rFonts w:ascii="Calibri Light" w:hAnsi="Calibri Light"/>
        </w:rPr>
      </w:pPr>
      <w:r>
        <w:rPr>
          <w:rFonts w:ascii="Calibri Light" w:hAnsi="Calibri Light"/>
        </w:rPr>
        <w:t>Para comunicarse con nosotros, ponemos a su disposición diferentes medios de contacto que detallamos a continuación:</w:t>
      </w:r>
    </w:p>
    <w:p w:rsidR="00FA2216" w:rsidRPr="00583002" w:rsidRDefault="00FA2216" w:rsidP="00583002">
      <w:pPr>
        <w:pStyle w:val="Prrafodelista"/>
        <w:numPr>
          <w:ilvl w:val="0"/>
          <w:numId w:val="2"/>
        </w:numPr>
        <w:shd w:val="clear" w:color="auto" w:fill="FFFFFF"/>
        <w:spacing w:after="120" w:line="288" w:lineRule="auto"/>
        <w:rPr>
          <w:rFonts w:ascii="Calibri Light" w:hAnsi="Calibri Light"/>
        </w:rPr>
      </w:pPr>
      <w:r w:rsidRPr="00583002">
        <w:rPr>
          <w:rFonts w:ascii="Calibri Light" w:hAnsi="Calibri Light"/>
        </w:rPr>
        <w:t>Rosalía del Carmen Izquierdo Benítez</w:t>
      </w:r>
    </w:p>
    <w:p w:rsidR="00FA2216" w:rsidRPr="00583002" w:rsidRDefault="00FA2216" w:rsidP="00583002">
      <w:pPr>
        <w:pStyle w:val="Prrafodelista"/>
        <w:numPr>
          <w:ilvl w:val="1"/>
          <w:numId w:val="2"/>
        </w:numPr>
        <w:shd w:val="clear" w:color="auto" w:fill="FFFFFF"/>
        <w:spacing w:after="120" w:line="288" w:lineRule="auto"/>
        <w:ind w:left="1353"/>
        <w:rPr>
          <w:rFonts w:ascii="Calibri Light" w:hAnsi="Calibri Light"/>
        </w:rPr>
      </w:pPr>
      <w:r w:rsidRPr="00583002">
        <w:rPr>
          <w:rFonts w:ascii="Calibri Light" w:hAnsi="Calibri Light"/>
        </w:rPr>
        <w:t>Tfno.: (34) 620682741.</w:t>
      </w:r>
    </w:p>
    <w:p w:rsidR="00FA2216" w:rsidRPr="00583002" w:rsidRDefault="00FA2216" w:rsidP="00583002">
      <w:pPr>
        <w:pStyle w:val="Prrafodelista"/>
        <w:numPr>
          <w:ilvl w:val="1"/>
          <w:numId w:val="2"/>
        </w:numPr>
        <w:shd w:val="clear" w:color="auto" w:fill="FFFFFF"/>
        <w:spacing w:after="120" w:line="288" w:lineRule="auto"/>
        <w:ind w:left="1353"/>
        <w:rPr>
          <w:rFonts w:ascii="Calibri Light" w:hAnsi="Calibri Light"/>
        </w:rPr>
      </w:pPr>
      <w:r w:rsidRPr="00583002">
        <w:rPr>
          <w:rFonts w:ascii="Calibri Light" w:hAnsi="Calibri Light"/>
        </w:rPr>
        <w:t xml:space="preserve">Email: </w:t>
      </w:r>
      <w:hyperlink r:id="rId5" w:history="1">
        <w:proofErr w:type="spellStart"/>
        <w:r w:rsidRPr="00583002">
          <w:rPr>
            <w:rStyle w:val="Hipervnculo"/>
            <w:rFonts w:ascii="Calibri Light" w:hAnsi="Calibri Light"/>
          </w:rPr>
          <w:t>eldivanderosalia@gmail.com</w:t>
        </w:r>
        <w:proofErr w:type="spellEnd"/>
      </w:hyperlink>
    </w:p>
    <w:p w:rsidR="00FA2216" w:rsidRPr="00583002" w:rsidRDefault="00FA2216" w:rsidP="00583002">
      <w:pPr>
        <w:pStyle w:val="Prrafodelista"/>
        <w:numPr>
          <w:ilvl w:val="1"/>
          <w:numId w:val="2"/>
        </w:numPr>
        <w:shd w:val="clear" w:color="auto" w:fill="FFFFFF"/>
        <w:spacing w:after="120" w:line="288" w:lineRule="auto"/>
        <w:ind w:left="1353"/>
        <w:rPr>
          <w:rFonts w:ascii="Calibri Light" w:hAnsi="Calibri Light"/>
        </w:rPr>
      </w:pPr>
      <w:r w:rsidRPr="00583002">
        <w:rPr>
          <w:rFonts w:ascii="Calibri Light" w:hAnsi="Calibri Light"/>
        </w:rPr>
        <w:t xml:space="preserve">Dirección postal: ALMENDRALEJO, 47, </w:t>
      </w:r>
      <w:r w:rsidRPr="00583002">
        <w:rPr>
          <w:rFonts w:ascii="Calibri Light" w:hAnsi="Calibri Light"/>
        </w:rPr>
        <w:fldChar w:fldCharType="begin"/>
      </w:r>
      <w:r w:rsidRPr="00583002">
        <w:rPr>
          <w:rFonts w:ascii="Calibri Light" w:hAnsi="Calibri Light"/>
        </w:rPr>
        <w:instrText>clientes_scodpostalcli</w:instrText>
      </w:r>
      <w:r w:rsidRPr="00583002">
        <w:rPr>
          <w:rFonts w:ascii="Calibri Light" w:hAnsi="Calibri Light"/>
        </w:rPr>
        <w:fldChar w:fldCharType="separate"/>
      </w:r>
      <w:r w:rsidRPr="00583002">
        <w:rPr>
          <w:rFonts w:ascii="Calibri Light" w:hAnsi="Calibri Light"/>
        </w:rPr>
        <w:t>06800</w:t>
      </w:r>
      <w:r w:rsidRPr="00583002">
        <w:rPr>
          <w:rFonts w:ascii="Calibri Light" w:hAnsi="Calibri Light"/>
        </w:rPr>
        <w:fldChar w:fldCharType="end"/>
      </w:r>
      <w:r w:rsidRPr="00583002">
        <w:rPr>
          <w:rFonts w:ascii="Calibri Light" w:hAnsi="Calibri Light"/>
        </w:rPr>
        <w:t xml:space="preserve">, Mérida, </w:t>
      </w:r>
      <w:r w:rsidRPr="00583002">
        <w:rPr>
          <w:rFonts w:ascii="Calibri Light" w:hAnsi="Calibri Light"/>
        </w:rPr>
        <w:fldChar w:fldCharType="begin"/>
      </w:r>
      <w:r w:rsidRPr="00583002">
        <w:rPr>
          <w:rFonts w:ascii="Calibri Light" w:hAnsi="Calibri Light"/>
        </w:rPr>
        <w:instrText>clientes_sprovinciacli</w:instrText>
      </w:r>
      <w:r w:rsidRPr="00583002">
        <w:rPr>
          <w:rFonts w:ascii="Calibri Light" w:hAnsi="Calibri Light"/>
        </w:rPr>
        <w:fldChar w:fldCharType="separate"/>
      </w:r>
      <w:r w:rsidRPr="00583002">
        <w:rPr>
          <w:rFonts w:ascii="Calibri Light" w:hAnsi="Calibri Light"/>
        </w:rPr>
        <w:t>Badajoz</w:t>
      </w:r>
      <w:r w:rsidRPr="00583002">
        <w:rPr>
          <w:rFonts w:ascii="Calibri Light" w:hAnsi="Calibri Light"/>
        </w:rPr>
        <w:fldChar w:fldCharType="end"/>
      </w:r>
      <w:r w:rsidRPr="00583002">
        <w:rPr>
          <w:rFonts w:ascii="Calibri Light" w:hAnsi="Calibri Light"/>
        </w:rPr>
        <w:t>, España.</w:t>
      </w:r>
    </w:p>
    <w:p w:rsidR="00CB02F2" w:rsidRDefault="00DB0C05">
      <w:pPr>
        <w:shd w:val="clear" w:color="auto" w:fill="FFFFFF"/>
        <w:spacing w:after="120"/>
        <w:rPr>
          <w:rFonts w:ascii="Calibri Light" w:hAnsi="Calibri Light"/>
        </w:rPr>
      </w:pPr>
      <w:r>
        <w:rPr>
          <w:rFonts w:ascii="Calibri Light" w:hAnsi="Calibri Light"/>
        </w:rPr>
        <w:t>Todas las notificaciones y comunicaciones entre EL USUARIO y EL PRESTADOR se considerarán eficaces, a todos los efectos, cuando se realicen a través de cualquier medio de los detallados anteriormente.</w:t>
      </w:r>
    </w:p>
    <w:p w:rsidR="00CB02F2" w:rsidRDefault="00DB0C05">
      <w:pPr>
        <w:shd w:val="clear" w:color="auto" w:fill="FFFFFF"/>
        <w:spacing w:after="120"/>
        <w:rPr>
          <w:rFonts w:ascii="Calibri Light" w:hAnsi="Calibri Light"/>
        </w:rPr>
      </w:pPr>
      <w:r>
        <w:rPr>
          <w:rFonts w:ascii="Calibri Light" w:hAnsi="Calibri Light"/>
        </w:rPr>
        <w:t xml:space="preserve">La dirección postal habilitada es la única válida para el ejercicio de los derechos de acceso, rectificación, cancelación u oposición, que podrá hacerlos efectivo mediante escrito acreditando su identidad. </w:t>
      </w:r>
    </w:p>
    <w:p w:rsidR="00CB02F2" w:rsidRDefault="00DB0C05">
      <w:pPr>
        <w:shd w:val="clear" w:color="auto" w:fill="FFFFFF"/>
        <w:spacing w:after="120"/>
        <w:rPr>
          <w:rFonts w:ascii="Calibri Light" w:hAnsi="Calibri Light"/>
        </w:rPr>
      </w:pPr>
      <w:r>
        <w:rPr>
          <w:rFonts w:ascii="Calibri Light" w:hAnsi="Calibri Light"/>
        </w:rPr>
        <w:t>Igualmente podrá revocar cualquier autorización otorgada previamente por esta misma vía o a través del correo electrónico indicado.</w:t>
      </w:r>
    </w:p>
    <w:p w:rsidR="00CB02F2" w:rsidRDefault="00DB0C05">
      <w:pPr>
        <w:shd w:val="clear" w:color="auto" w:fill="D9D9D9"/>
        <w:spacing w:after="120"/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TRATAMIENTO DE DATOS PERSONALES</w:t>
      </w:r>
    </w:p>
    <w:p w:rsidR="00CB02F2" w:rsidRDefault="00DB0C05">
      <w:pPr>
        <w:pStyle w:val="font8"/>
        <w:spacing w:before="0" w:beforeAutospacing="0" w:after="120" w:afterAutospacing="0"/>
        <w:jc w:val="both"/>
        <w:rPr>
          <w:rFonts w:ascii="Calibri Light" w:hAnsi="Calibri Light"/>
          <w:color w:val="383838"/>
          <w:sz w:val="22"/>
        </w:rPr>
      </w:pPr>
      <w:r>
        <w:rPr>
          <w:rFonts w:ascii="Calibri Light" w:hAnsi="Calibri Light"/>
          <w:color w:val="383838"/>
          <w:sz w:val="22"/>
        </w:rPr>
        <w:t xml:space="preserve">Ponemos a disposición de los usuarios esta </w:t>
      </w:r>
      <w:r>
        <w:rPr>
          <w:rFonts w:ascii="Calibri Light" w:hAnsi="Calibri Light"/>
          <w:b/>
          <w:color w:val="383838"/>
          <w:sz w:val="22"/>
        </w:rPr>
        <w:t>Política de Privacidad</w:t>
      </w:r>
      <w:r>
        <w:rPr>
          <w:rFonts w:ascii="Calibri Light" w:hAnsi="Calibri Light"/>
          <w:color w:val="383838"/>
          <w:sz w:val="22"/>
        </w:rPr>
        <w:t xml:space="preserve"> informando respecto a los siguientes aspectos: </w:t>
      </w:r>
    </w:p>
    <w:p w:rsidR="00FA2216" w:rsidRDefault="0065605A">
      <w:pPr>
        <w:spacing w:after="120"/>
        <w:rPr>
          <w:rFonts w:ascii="Calibri Light" w:hAnsi="Calibri Light"/>
        </w:rPr>
      </w:pPr>
      <w:r>
        <w:rPr>
          <w:rFonts w:ascii="Calibri Light" w:hAnsi="Calibri Light"/>
          <w:b/>
        </w:rPr>
        <w:t xml:space="preserve">¿Quién es el responsable del tratamiento de sus datos personales? </w:t>
      </w:r>
      <w:r w:rsidR="00FA2216" w:rsidRPr="0024244E">
        <w:rPr>
          <w:rFonts w:ascii="Calibri Light" w:hAnsi="Calibri Light"/>
        </w:rPr>
        <w:t>ROSALÍA DEL CARMEN IZQUIERDO BENÍTEZ</w:t>
      </w:r>
      <w:r w:rsidR="00FA2216">
        <w:rPr>
          <w:rFonts w:ascii="Calibri Light" w:hAnsi="Calibri Light"/>
        </w:rPr>
        <w:t xml:space="preserve">, con domicilio en </w:t>
      </w:r>
      <w:r w:rsidR="00FA2216" w:rsidRPr="0024244E">
        <w:rPr>
          <w:rFonts w:ascii="Calibri Light" w:hAnsi="Calibri Light"/>
        </w:rPr>
        <w:t>ALMENDRALEJO, 47</w:t>
      </w:r>
      <w:r w:rsidR="00FA2216">
        <w:rPr>
          <w:rFonts w:ascii="Calibri Light" w:hAnsi="Calibri Light"/>
        </w:rPr>
        <w:t xml:space="preserve">, </w:t>
      </w:r>
      <w:r w:rsidR="00FA2216">
        <w:rPr>
          <w:rFonts w:ascii="Calibri Light" w:hAnsi="Calibri Light"/>
        </w:rPr>
        <w:fldChar w:fldCharType="begin"/>
      </w:r>
      <w:r w:rsidR="00FA2216">
        <w:rPr>
          <w:rFonts w:ascii="Calibri Light" w:hAnsi="Calibri Light"/>
        </w:rPr>
        <w:instrText>clientes_scodpostalcli</w:instrText>
      </w:r>
      <w:r w:rsidR="00FA2216">
        <w:rPr>
          <w:rFonts w:ascii="Calibri Light" w:hAnsi="Calibri Light"/>
        </w:rPr>
        <w:fldChar w:fldCharType="separate"/>
      </w:r>
      <w:r w:rsidR="00FA2216">
        <w:rPr>
          <w:rFonts w:ascii="Calibri Light" w:hAnsi="Calibri Light"/>
        </w:rPr>
        <w:t>06800</w:t>
      </w:r>
      <w:r w:rsidR="00FA2216">
        <w:rPr>
          <w:rFonts w:ascii="Calibri Light" w:hAnsi="Calibri Light"/>
        </w:rPr>
        <w:fldChar w:fldCharType="end"/>
      </w:r>
      <w:r w:rsidR="00FA2216">
        <w:rPr>
          <w:rFonts w:ascii="Calibri Light" w:hAnsi="Calibri Light"/>
        </w:rPr>
        <w:t xml:space="preserve">, Mérida, </w:t>
      </w:r>
      <w:r w:rsidR="00FA2216">
        <w:rPr>
          <w:rFonts w:ascii="Calibri Light" w:hAnsi="Calibri Light"/>
        </w:rPr>
        <w:fldChar w:fldCharType="begin"/>
      </w:r>
      <w:r w:rsidR="00FA2216">
        <w:rPr>
          <w:rFonts w:ascii="Calibri Light" w:hAnsi="Calibri Light"/>
        </w:rPr>
        <w:instrText>clientes_sprovinciacli</w:instrText>
      </w:r>
      <w:r w:rsidR="00FA2216">
        <w:rPr>
          <w:rFonts w:ascii="Calibri Light" w:hAnsi="Calibri Light"/>
        </w:rPr>
        <w:fldChar w:fldCharType="separate"/>
      </w:r>
      <w:r w:rsidR="00FA2216">
        <w:rPr>
          <w:rFonts w:ascii="Calibri Light" w:hAnsi="Calibri Light"/>
        </w:rPr>
        <w:t>Badajoz</w:t>
      </w:r>
      <w:r w:rsidR="00FA2216">
        <w:rPr>
          <w:rFonts w:ascii="Calibri Light" w:hAnsi="Calibri Light"/>
        </w:rPr>
        <w:fldChar w:fldCharType="end"/>
      </w:r>
      <w:r w:rsidR="00FA2216">
        <w:rPr>
          <w:rFonts w:ascii="Calibri Light" w:hAnsi="Calibri Light"/>
        </w:rPr>
        <w:t>, España</w:t>
      </w:r>
    </w:p>
    <w:p w:rsidR="00FA2216" w:rsidRPr="00F14726" w:rsidRDefault="00FA2216">
      <w:pPr>
        <w:spacing w:after="120"/>
        <w:rPr>
          <w:rFonts w:ascii="Calibri Light" w:hAnsi="Calibri Ligh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1"/>
        <w:gridCol w:w="3636"/>
        <w:gridCol w:w="1857"/>
      </w:tblGrid>
      <w:tr w:rsidR="00F14726" w:rsidRPr="00CF1C33" w:rsidTr="00CF1C3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C33" w:rsidRPr="00CF1C33" w:rsidRDefault="00CF1C33" w:rsidP="00CF1C33">
            <w:pPr>
              <w:jc w:val="left"/>
              <w:rPr>
                <w:rFonts w:ascii="Calibri Light" w:hAnsi="Calibri Light"/>
                <w:b/>
                <w:bCs/>
                <w:szCs w:val="22"/>
              </w:rPr>
            </w:pPr>
            <w:r w:rsidRPr="00CF1C33">
              <w:rPr>
                <w:rFonts w:ascii="Calibri Light" w:hAnsi="Calibri Light"/>
                <w:b/>
                <w:bCs/>
                <w:szCs w:val="22"/>
              </w:rPr>
              <w:t>¿Cuál es la finalidad y legitimación del tratamiento de sus datos personales?</w:t>
            </w:r>
          </w:p>
        </w:tc>
      </w:tr>
      <w:tr w:rsidR="00896846" w:rsidRPr="00CF1C33" w:rsidTr="00583002">
        <w:trPr>
          <w:trHeight w:val="345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1C33" w:rsidRPr="00CF1C33" w:rsidRDefault="00CF1C33" w:rsidP="00CF1C33">
            <w:pPr>
              <w:jc w:val="center"/>
              <w:rPr>
                <w:rFonts w:ascii="Calibri" w:hAnsi="Calibri"/>
                <w:sz w:val="20"/>
              </w:rPr>
            </w:pPr>
            <w:r w:rsidRPr="00CF1C33">
              <w:rPr>
                <w:rFonts w:ascii="Calibri" w:hAnsi="Calibri"/>
                <w:sz w:val="20"/>
              </w:rPr>
              <w:t>TRATAMIENTO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1C33" w:rsidRPr="00CF1C33" w:rsidRDefault="00CF1C33" w:rsidP="00CF1C33">
            <w:pPr>
              <w:jc w:val="center"/>
              <w:rPr>
                <w:rFonts w:ascii="Calibri" w:hAnsi="Calibri"/>
                <w:sz w:val="20"/>
              </w:rPr>
            </w:pPr>
            <w:r w:rsidRPr="00CF1C33">
              <w:rPr>
                <w:rFonts w:ascii="Calibri" w:hAnsi="Calibri"/>
                <w:sz w:val="20"/>
              </w:rPr>
              <w:t>LEGITIMIDAD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1C33" w:rsidRPr="00CF1C33" w:rsidRDefault="00CF1C33" w:rsidP="00CF1C33">
            <w:pPr>
              <w:jc w:val="center"/>
              <w:rPr>
                <w:rFonts w:ascii="Calibri" w:hAnsi="Calibri"/>
                <w:sz w:val="20"/>
              </w:rPr>
            </w:pPr>
            <w:r w:rsidRPr="00CF1C33">
              <w:rPr>
                <w:rFonts w:ascii="Calibri" w:hAnsi="Calibri"/>
                <w:sz w:val="20"/>
              </w:rPr>
              <w:t>LEGITIMACIÓN</w:t>
            </w:r>
          </w:p>
        </w:tc>
      </w:tr>
      <w:tr w:rsidR="00896846" w:rsidRPr="00CF1C33" w:rsidTr="00583002">
        <w:trPr>
          <w:trHeight w:val="585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C33" w:rsidRPr="00CF1C33" w:rsidRDefault="00CF1C33" w:rsidP="00CF1C33">
            <w:pPr>
              <w:jc w:val="left"/>
              <w:rPr>
                <w:rFonts w:ascii="Calibri Light" w:hAnsi="Calibri Light"/>
                <w:sz w:val="18"/>
                <w:szCs w:val="18"/>
              </w:rPr>
            </w:pPr>
            <w:r w:rsidRPr="00CF1C33">
              <w:rPr>
                <w:rFonts w:ascii="Calibri Light" w:hAnsi="Calibri Light"/>
                <w:sz w:val="18"/>
              </w:rPr>
              <w:t xml:space="preserve">GESTIÓN DE </w:t>
            </w:r>
            <w:r w:rsidR="006C3DEE">
              <w:rPr>
                <w:rFonts w:ascii="Calibri Light" w:hAnsi="Calibri Light"/>
                <w:sz w:val="18"/>
              </w:rPr>
              <w:t>CLIENTES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C33" w:rsidRPr="00CF1C33" w:rsidRDefault="00433E67" w:rsidP="00CF1C33">
            <w:pPr>
              <w:jc w:val="lef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</w:rPr>
              <w:t>Gestión, m</w:t>
            </w:r>
            <w:r w:rsidR="00CF1C33" w:rsidRPr="00CF1C33">
              <w:rPr>
                <w:rFonts w:ascii="Calibri Light" w:hAnsi="Calibri Light"/>
                <w:sz w:val="18"/>
              </w:rPr>
              <w:t xml:space="preserve">antenimiento y desarrollo integral de la relación con los </w:t>
            </w:r>
            <w:r w:rsidR="006C3DEE">
              <w:rPr>
                <w:rFonts w:ascii="Calibri Light" w:hAnsi="Calibri Light"/>
                <w:sz w:val="18"/>
              </w:rPr>
              <w:t>clientes. Envío de comunicaciones comerciales por cualquier vía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C33" w:rsidRPr="00CF1C33" w:rsidRDefault="00CF1C33" w:rsidP="00CF1C33">
            <w:pPr>
              <w:jc w:val="left"/>
              <w:rPr>
                <w:rFonts w:ascii="Calibri Light" w:hAnsi="Calibri Light"/>
                <w:sz w:val="18"/>
                <w:szCs w:val="18"/>
              </w:rPr>
            </w:pPr>
            <w:r w:rsidRPr="00CF1C33">
              <w:rPr>
                <w:rFonts w:ascii="Calibri Light" w:hAnsi="Calibri Light"/>
                <w:sz w:val="18"/>
              </w:rPr>
              <w:t>Ejecución de un contrato</w:t>
            </w:r>
            <w:r w:rsidR="006C3DEE">
              <w:rPr>
                <w:rFonts w:ascii="Calibri Light" w:hAnsi="Calibri Light"/>
                <w:sz w:val="18"/>
              </w:rPr>
              <w:t>. Interés legítimo</w:t>
            </w:r>
          </w:p>
        </w:tc>
      </w:tr>
      <w:tr w:rsidR="006C3DEE" w:rsidRPr="00CF1C33" w:rsidTr="00583002">
        <w:trPr>
          <w:trHeight w:val="585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DEE" w:rsidRPr="00CF1C33" w:rsidRDefault="006C3DEE" w:rsidP="006C3DEE">
            <w:pPr>
              <w:jc w:val="left"/>
              <w:rPr>
                <w:rFonts w:ascii="Calibri Light" w:hAnsi="Calibri Light"/>
                <w:sz w:val="18"/>
                <w:szCs w:val="18"/>
              </w:rPr>
            </w:pPr>
            <w:r w:rsidRPr="00CF1C33">
              <w:rPr>
                <w:rFonts w:ascii="Calibri Light" w:hAnsi="Calibri Light"/>
                <w:sz w:val="18"/>
              </w:rPr>
              <w:t>GESTIÓN DE PROVEEDORES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DEE" w:rsidRPr="00CF1C33" w:rsidRDefault="00433E67" w:rsidP="006C3DEE">
            <w:pPr>
              <w:jc w:val="lef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</w:rPr>
              <w:t>Gestión, m</w:t>
            </w:r>
            <w:r w:rsidRPr="00CF1C33">
              <w:rPr>
                <w:rFonts w:ascii="Calibri Light" w:hAnsi="Calibri Light"/>
                <w:sz w:val="18"/>
              </w:rPr>
              <w:t xml:space="preserve">antenimiento y desarrollo integral de la relación con los </w:t>
            </w:r>
            <w:r>
              <w:rPr>
                <w:rFonts w:ascii="Calibri Light" w:hAnsi="Calibri Light"/>
                <w:sz w:val="18"/>
              </w:rPr>
              <w:t>clientes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DEE" w:rsidRPr="00CF1C33" w:rsidRDefault="006C3DEE" w:rsidP="006C3DEE">
            <w:pPr>
              <w:jc w:val="left"/>
              <w:rPr>
                <w:rFonts w:ascii="Calibri Light" w:hAnsi="Calibri Light"/>
                <w:sz w:val="18"/>
                <w:szCs w:val="18"/>
              </w:rPr>
            </w:pPr>
            <w:r w:rsidRPr="00CF1C33">
              <w:rPr>
                <w:rFonts w:ascii="Calibri Light" w:hAnsi="Calibri Light"/>
                <w:sz w:val="18"/>
              </w:rPr>
              <w:t>Ejecución de un contrato</w:t>
            </w:r>
          </w:p>
        </w:tc>
      </w:tr>
      <w:tr w:rsidR="00433E67" w:rsidRPr="00CF1C33" w:rsidTr="00583002">
        <w:trPr>
          <w:trHeight w:val="585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DEE" w:rsidRPr="00CF1C33" w:rsidRDefault="006C3DEE" w:rsidP="006C3DEE">
            <w:pPr>
              <w:jc w:val="left"/>
              <w:rPr>
                <w:rFonts w:ascii="Calibri Light" w:hAnsi="Calibri Light"/>
                <w:sz w:val="18"/>
                <w:szCs w:val="18"/>
              </w:rPr>
            </w:pPr>
            <w:r w:rsidRPr="00CF1C33">
              <w:rPr>
                <w:rFonts w:ascii="Calibri Light" w:hAnsi="Calibri Light"/>
                <w:sz w:val="18"/>
                <w:szCs w:val="18"/>
              </w:rPr>
              <w:t xml:space="preserve">GESTIÓN </w:t>
            </w:r>
            <w:r>
              <w:rPr>
                <w:rFonts w:ascii="Calibri Light" w:hAnsi="Calibri Light"/>
                <w:sz w:val="18"/>
                <w:szCs w:val="18"/>
              </w:rPr>
              <w:t xml:space="preserve">POTENCIALES CLIENTES Y </w:t>
            </w:r>
            <w:r w:rsidRPr="00CF1C33">
              <w:rPr>
                <w:rFonts w:ascii="Calibri Light" w:hAnsi="Calibri Light"/>
                <w:sz w:val="18"/>
                <w:szCs w:val="18"/>
              </w:rPr>
              <w:t>CONTACTOS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DEE" w:rsidRPr="00433E67" w:rsidRDefault="006C3DEE" w:rsidP="006C3DEE">
            <w:pPr>
              <w:jc w:val="left"/>
              <w:rPr>
                <w:rFonts w:ascii="Calibri Light" w:hAnsi="Calibri Light"/>
                <w:sz w:val="18"/>
                <w:szCs w:val="18"/>
              </w:rPr>
            </w:pPr>
            <w:r w:rsidRPr="00433E67">
              <w:rPr>
                <w:rFonts w:ascii="Calibri Light" w:hAnsi="Calibri Light"/>
                <w:sz w:val="18"/>
                <w:szCs w:val="18"/>
              </w:rPr>
              <w:t xml:space="preserve">Gestión de datos de contactos </w:t>
            </w:r>
            <w:r w:rsidR="00433E67">
              <w:rPr>
                <w:rFonts w:ascii="Calibri Light" w:hAnsi="Calibri Light"/>
                <w:sz w:val="18"/>
                <w:szCs w:val="18"/>
              </w:rPr>
              <w:t>y de potenciales clientes</w:t>
            </w:r>
            <w:r w:rsidRPr="00433E67">
              <w:rPr>
                <w:rFonts w:ascii="Calibri Light" w:hAnsi="Calibri Light"/>
                <w:sz w:val="18"/>
                <w:szCs w:val="18"/>
              </w:rPr>
              <w:t>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DEE" w:rsidRPr="00CF1C33" w:rsidRDefault="006C3DEE" w:rsidP="006C3DEE">
            <w:pPr>
              <w:jc w:val="left"/>
              <w:rPr>
                <w:rFonts w:ascii="Calibri Light" w:hAnsi="Calibri Light"/>
                <w:sz w:val="18"/>
                <w:szCs w:val="18"/>
              </w:rPr>
            </w:pPr>
            <w:r w:rsidRPr="00CF1C33">
              <w:rPr>
                <w:rFonts w:ascii="Calibri Light" w:hAnsi="Calibri Light"/>
                <w:sz w:val="18"/>
              </w:rPr>
              <w:t>Consentimiento e interés legítimo</w:t>
            </w:r>
          </w:p>
        </w:tc>
      </w:tr>
      <w:tr w:rsidR="00433E67" w:rsidRPr="00CF1C33" w:rsidTr="00583002">
        <w:trPr>
          <w:trHeight w:val="585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DEE" w:rsidRPr="00CF1C33" w:rsidRDefault="00FA2216" w:rsidP="006C3DEE">
            <w:pPr>
              <w:jc w:val="lef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</w:rPr>
              <w:t>GESTIÓN DE PACIENTES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DEE" w:rsidRPr="00CF1C33" w:rsidRDefault="00FA2216" w:rsidP="006C3DEE">
            <w:pPr>
              <w:jc w:val="left"/>
              <w:rPr>
                <w:rFonts w:ascii="Calibri Light" w:hAnsi="Calibri Light"/>
                <w:sz w:val="18"/>
                <w:szCs w:val="18"/>
              </w:rPr>
            </w:pPr>
            <w:r w:rsidRPr="00FA2216">
              <w:rPr>
                <w:rFonts w:ascii="Calibri Light" w:hAnsi="Calibri Light"/>
                <w:sz w:val="18"/>
              </w:rPr>
              <w:t>Gestión de los datos de los pacientes, de su historial clínico y de las tareas administrativas derivadas de la prestación asistencial. E</w:t>
            </w:r>
            <w:r>
              <w:rPr>
                <w:rFonts w:ascii="Calibri Light" w:hAnsi="Calibri Light"/>
                <w:sz w:val="18"/>
              </w:rPr>
              <w:t>n</w:t>
            </w:r>
            <w:r w:rsidRPr="00FA2216">
              <w:rPr>
                <w:rFonts w:ascii="Calibri Light" w:hAnsi="Calibri Light"/>
                <w:sz w:val="18"/>
              </w:rPr>
              <w:t xml:space="preserve"> caso de necesidad, gestión de datos de familiares o allegado, intervinientes en la prestación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DEE" w:rsidRPr="00CF1C33" w:rsidRDefault="00433E67" w:rsidP="006C3DEE">
            <w:pPr>
              <w:jc w:val="lef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</w:rPr>
              <w:t>Consentimiento</w:t>
            </w:r>
          </w:p>
        </w:tc>
      </w:tr>
      <w:tr w:rsidR="00647E1D" w:rsidRPr="00CF1C33" w:rsidTr="00647E1D">
        <w:trPr>
          <w:trHeight w:val="31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47E1D" w:rsidRPr="00CF1C33" w:rsidRDefault="00647E1D" w:rsidP="006C3DEE">
            <w:pPr>
              <w:jc w:val="left"/>
              <w:rPr>
                <w:rFonts w:ascii="Calibri Light" w:hAnsi="Calibri Light"/>
                <w:b/>
                <w:bCs/>
                <w:szCs w:val="22"/>
              </w:rPr>
            </w:pPr>
          </w:p>
        </w:tc>
      </w:tr>
      <w:tr w:rsidR="006C3DEE" w:rsidRPr="00CF1C33" w:rsidTr="00647E1D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DEE" w:rsidRPr="00CF1C33" w:rsidRDefault="006C3DEE" w:rsidP="006C3DEE">
            <w:pPr>
              <w:jc w:val="left"/>
              <w:rPr>
                <w:rFonts w:ascii="Calibri Light" w:hAnsi="Calibri Light"/>
                <w:b/>
                <w:bCs/>
                <w:szCs w:val="22"/>
              </w:rPr>
            </w:pPr>
            <w:r w:rsidRPr="00CF1C33">
              <w:rPr>
                <w:rFonts w:ascii="Calibri Light" w:hAnsi="Calibri Light"/>
                <w:b/>
                <w:bCs/>
                <w:szCs w:val="22"/>
              </w:rPr>
              <w:t>¿A qué destinatarios comunicaremos sus datos personales?</w:t>
            </w:r>
          </w:p>
        </w:tc>
      </w:tr>
      <w:tr w:rsidR="00647E1D" w:rsidRPr="00CF1C33" w:rsidTr="00FA2216">
        <w:trPr>
          <w:trHeight w:val="4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3DEE" w:rsidRPr="00CF1C33" w:rsidRDefault="006C3DEE" w:rsidP="006C3DEE">
            <w:pPr>
              <w:jc w:val="left"/>
              <w:rPr>
                <w:rFonts w:ascii="Calibri" w:hAnsi="Calibri"/>
                <w:sz w:val="20"/>
              </w:rPr>
            </w:pPr>
            <w:r w:rsidRPr="00CF1C33">
              <w:rPr>
                <w:rFonts w:ascii="Calibri" w:hAnsi="Calibri"/>
                <w:sz w:val="20"/>
              </w:rPr>
              <w:t>TRATAMIENTO</w:t>
            </w:r>
          </w:p>
        </w:tc>
        <w:tc>
          <w:tcPr>
            <w:tcW w:w="3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3DEE" w:rsidRPr="00CF1C33" w:rsidRDefault="006C3DEE" w:rsidP="006C3DEE">
            <w:pPr>
              <w:jc w:val="center"/>
              <w:rPr>
                <w:rFonts w:ascii="Calibri" w:hAnsi="Calibri"/>
                <w:sz w:val="20"/>
              </w:rPr>
            </w:pPr>
            <w:r w:rsidRPr="00CF1C33">
              <w:rPr>
                <w:rFonts w:ascii="Calibri" w:hAnsi="Calibri"/>
                <w:sz w:val="20"/>
              </w:rPr>
              <w:t>DESTINATARIOS</w:t>
            </w:r>
          </w:p>
        </w:tc>
      </w:tr>
      <w:tr w:rsidR="006C3DEE" w:rsidRPr="00CF1C33" w:rsidTr="00FA2216">
        <w:trPr>
          <w:trHeight w:val="825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DEE" w:rsidRPr="00CF1C33" w:rsidRDefault="006C3DEE" w:rsidP="006C3DEE">
            <w:pPr>
              <w:jc w:val="left"/>
              <w:rPr>
                <w:rFonts w:ascii="Calibri Light" w:hAnsi="Calibri Light"/>
                <w:sz w:val="18"/>
                <w:szCs w:val="18"/>
              </w:rPr>
            </w:pPr>
            <w:r w:rsidRPr="00CF1C33">
              <w:rPr>
                <w:rFonts w:ascii="Calibri Light" w:hAnsi="Calibri Light"/>
                <w:sz w:val="18"/>
              </w:rPr>
              <w:t xml:space="preserve">GESTIÓN DE </w:t>
            </w:r>
            <w:r w:rsidR="00896846">
              <w:rPr>
                <w:rFonts w:ascii="Calibri Light" w:hAnsi="Calibri Light"/>
                <w:sz w:val="18"/>
              </w:rPr>
              <w:t>CLIENTES</w:t>
            </w:r>
          </w:p>
        </w:tc>
        <w:tc>
          <w:tcPr>
            <w:tcW w:w="3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EE" w:rsidRPr="00CF1C33" w:rsidRDefault="00647E1D" w:rsidP="006C3DEE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CF1C33">
              <w:rPr>
                <w:rFonts w:ascii="Calibri" w:hAnsi="Calibri"/>
                <w:sz w:val="18"/>
                <w:szCs w:val="18"/>
              </w:rPr>
              <w:t xml:space="preserve">Las necesarias para el cumplimiento de </w:t>
            </w:r>
            <w:r w:rsidRPr="00F14726">
              <w:rPr>
                <w:rFonts w:ascii="Calibri" w:hAnsi="Calibri"/>
                <w:sz w:val="18"/>
                <w:szCs w:val="18"/>
              </w:rPr>
              <w:t>obligaciones</w:t>
            </w:r>
            <w:r w:rsidRPr="00CF1C33">
              <w:rPr>
                <w:rFonts w:ascii="Calibri" w:hAnsi="Calibri"/>
                <w:sz w:val="18"/>
                <w:szCs w:val="18"/>
              </w:rPr>
              <w:t xml:space="preserve"> legales, Agencia Tributaria. Bancos.</w:t>
            </w:r>
          </w:p>
        </w:tc>
      </w:tr>
      <w:tr w:rsidR="006C3DEE" w:rsidRPr="00CF1C33" w:rsidTr="00FA2216">
        <w:trPr>
          <w:trHeight w:val="30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DEE" w:rsidRPr="00CF1C33" w:rsidRDefault="006C3DEE" w:rsidP="006C3DEE">
            <w:pPr>
              <w:jc w:val="left"/>
              <w:rPr>
                <w:rFonts w:ascii="Calibri Light" w:hAnsi="Calibri Light"/>
                <w:sz w:val="18"/>
                <w:szCs w:val="18"/>
              </w:rPr>
            </w:pPr>
            <w:r w:rsidRPr="00CF1C33">
              <w:rPr>
                <w:rFonts w:ascii="Calibri Light" w:hAnsi="Calibri Light"/>
                <w:sz w:val="18"/>
              </w:rPr>
              <w:t>GESTIÓN DE PROVEEDORES</w:t>
            </w:r>
          </w:p>
        </w:tc>
        <w:tc>
          <w:tcPr>
            <w:tcW w:w="3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EE" w:rsidRPr="00CF1C33" w:rsidRDefault="006C3DEE" w:rsidP="006C3DEE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CF1C33">
              <w:rPr>
                <w:rFonts w:ascii="Calibri" w:hAnsi="Calibri"/>
                <w:sz w:val="18"/>
                <w:szCs w:val="18"/>
              </w:rPr>
              <w:t xml:space="preserve">Las necesarias para el cumplimiento de </w:t>
            </w:r>
            <w:r w:rsidRPr="00F14726">
              <w:rPr>
                <w:rFonts w:ascii="Calibri" w:hAnsi="Calibri"/>
                <w:sz w:val="18"/>
                <w:szCs w:val="18"/>
              </w:rPr>
              <w:t>obligaciones</w:t>
            </w:r>
            <w:r w:rsidRPr="00CF1C33">
              <w:rPr>
                <w:rFonts w:ascii="Calibri" w:hAnsi="Calibri"/>
                <w:sz w:val="18"/>
                <w:szCs w:val="18"/>
              </w:rPr>
              <w:t xml:space="preserve"> legales, Agencia Tributaria. Bancos.</w:t>
            </w:r>
          </w:p>
        </w:tc>
      </w:tr>
      <w:tr w:rsidR="00647E1D" w:rsidRPr="00CF1C33" w:rsidTr="00FA2216">
        <w:trPr>
          <w:trHeight w:val="30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7E1D" w:rsidRPr="00CF1C33" w:rsidRDefault="00647E1D" w:rsidP="00647E1D">
            <w:pPr>
              <w:jc w:val="left"/>
              <w:rPr>
                <w:rFonts w:ascii="Calibri Light" w:hAnsi="Calibri Light"/>
                <w:sz w:val="18"/>
                <w:szCs w:val="18"/>
              </w:rPr>
            </w:pPr>
            <w:r w:rsidRPr="00CF1C33">
              <w:rPr>
                <w:rFonts w:ascii="Calibri Light" w:hAnsi="Calibri Light"/>
                <w:sz w:val="18"/>
                <w:szCs w:val="18"/>
              </w:rPr>
              <w:lastRenderedPageBreak/>
              <w:t xml:space="preserve">GESTIÓN </w:t>
            </w:r>
            <w:r>
              <w:rPr>
                <w:rFonts w:ascii="Calibri Light" w:hAnsi="Calibri Light"/>
                <w:sz w:val="18"/>
                <w:szCs w:val="18"/>
              </w:rPr>
              <w:t xml:space="preserve">POTENCIALES CLIENTES Y </w:t>
            </w:r>
            <w:r w:rsidRPr="00CF1C33">
              <w:rPr>
                <w:rFonts w:ascii="Calibri Light" w:hAnsi="Calibri Light"/>
                <w:sz w:val="18"/>
                <w:szCs w:val="18"/>
              </w:rPr>
              <w:t>CONTACTOS</w:t>
            </w:r>
          </w:p>
        </w:tc>
        <w:tc>
          <w:tcPr>
            <w:tcW w:w="3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E1D" w:rsidRPr="00CF1C33" w:rsidRDefault="00647E1D" w:rsidP="00647E1D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 se prevén</w:t>
            </w:r>
          </w:p>
        </w:tc>
      </w:tr>
      <w:tr w:rsidR="00647E1D" w:rsidRPr="00CF1C33" w:rsidTr="00FA2216">
        <w:trPr>
          <w:trHeight w:val="30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7E1D" w:rsidRPr="00CF1C33" w:rsidRDefault="00FA2216" w:rsidP="00647E1D">
            <w:pPr>
              <w:jc w:val="lef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</w:rPr>
              <w:t xml:space="preserve">GESTIÓN </w:t>
            </w:r>
            <w:r w:rsidR="00647E1D" w:rsidRPr="00CF1C33">
              <w:rPr>
                <w:rFonts w:ascii="Calibri Light" w:hAnsi="Calibri Light"/>
                <w:sz w:val="18"/>
              </w:rPr>
              <w:t xml:space="preserve">DE </w:t>
            </w:r>
            <w:r>
              <w:rPr>
                <w:rFonts w:ascii="Calibri Light" w:hAnsi="Calibri Light"/>
                <w:sz w:val="18"/>
              </w:rPr>
              <w:t>PACIENTES</w:t>
            </w:r>
          </w:p>
        </w:tc>
        <w:tc>
          <w:tcPr>
            <w:tcW w:w="3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E1D" w:rsidRPr="00CF1C33" w:rsidRDefault="00647E1D" w:rsidP="00647E1D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 se prevén</w:t>
            </w:r>
            <w:r w:rsidR="00FA2216">
              <w:rPr>
                <w:rFonts w:ascii="Calibri" w:hAnsi="Calibri"/>
                <w:sz w:val="18"/>
                <w:szCs w:val="18"/>
              </w:rPr>
              <w:t xml:space="preserve"> salvo las establecidas legamente </w:t>
            </w:r>
          </w:p>
        </w:tc>
      </w:tr>
      <w:tr w:rsidR="00647E1D" w:rsidRPr="00CF1C33" w:rsidTr="00583002">
        <w:trPr>
          <w:trHeight w:val="315"/>
        </w:trPr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E1D" w:rsidRPr="00CF1C33" w:rsidRDefault="00647E1D" w:rsidP="00647E1D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CF1C33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1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1D" w:rsidRPr="00CF1C33" w:rsidRDefault="00647E1D" w:rsidP="00647E1D">
            <w:pPr>
              <w:jc w:val="left"/>
              <w:rPr>
                <w:rFonts w:ascii="Calibri" w:hAnsi="Calibri"/>
                <w:szCs w:val="22"/>
              </w:rPr>
            </w:pPr>
            <w:r w:rsidRPr="00CF1C33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1D" w:rsidRPr="00CF1C33" w:rsidRDefault="00647E1D" w:rsidP="00647E1D">
            <w:pPr>
              <w:jc w:val="left"/>
              <w:rPr>
                <w:rFonts w:ascii="Calibri" w:hAnsi="Calibri"/>
                <w:szCs w:val="22"/>
              </w:rPr>
            </w:pPr>
            <w:r w:rsidRPr="00CF1C33">
              <w:rPr>
                <w:rFonts w:ascii="Calibri" w:hAnsi="Calibri"/>
                <w:szCs w:val="22"/>
              </w:rPr>
              <w:t> </w:t>
            </w:r>
          </w:p>
        </w:tc>
      </w:tr>
      <w:tr w:rsidR="00647E1D" w:rsidRPr="00CF1C33" w:rsidTr="00647E1D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E1D" w:rsidRPr="00CF1C33" w:rsidRDefault="00647E1D" w:rsidP="00647E1D">
            <w:pPr>
              <w:jc w:val="left"/>
              <w:rPr>
                <w:rFonts w:ascii="Calibri Light" w:hAnsi="Calibri Light"/>
                <w:b/>
                <w:bCs/>
                <w:szCs w:val="22"/>
              </w:rPr>
            </w:pPr>
            <w:r w:rsidRPr="00CF1C33">
              <w:rPr>
                <w:rFonts w:ascii="Calibri Light" w:hAnsi="Calibri Light"/>
                <w:b/>
                <w:bCs/>
                <w:szCs w:val="22"/>
              </w:rPr>
              <w:t>¿Por cuánto tiempo conservaremos sus datos personales?</w:t>
            </w:r>
          </w:p>
        </w:tc>
      </w:tr>
      <w:tr w:rsidR="00647E1D" w:rsidRPr="00CF1C33" w:rsidTr="00FA2216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E1D" w:rsidRPr="00CF1C33" w:rsidRDefault="00647E1D" w:rsidP="00647E1D">
            <w:pPr>
              <w:jc w:val="left"/>
              <w:rPr>
                <w:rFonts w:ascii="Calibri" w:hAnsi="Calibri"/>
                <w:sz w:val="20"/>
              </w:rPr>
            </w:pPr>
            <w:r w:rsidRPr="00CF1C33">
              <w:rPr>
                <w:rFonts w:ascii="Calibri" w:hAnsi="Calibri"/>
                <w:sz w:val="20"/>
              </w:rPr>
              <w:t>TRATAMIENTO</w:t>
            </w:r>
          </w:p>
        </w:tc>
        <w:tc>
          <w:tcPr>
            <w:tcW w:w="3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E1D" w:rsidRPr="00CF1C33" w:rsidRDefault="00647E1D" w:rsidP="00647E1D">
            <w:pPr>
              <w:jc w:val="center"/>
              <w:rPr>
                <w:rFonts w:ascii="Calibri" w:hAnsi="Calibri"/>
                <w:sz w:val="20"/>
              </w:rPr>
            </w:pPr>
            <w:r w:rsidRPr="00CF1C33">
              <w:rPr>
                <w:rFonts w:ascii="Calibri" w:hAnsi="Calibri"/>
                <w:sz w:val="20"/>
              </w:rPr>
              <w:t>TIEMPO DE CONSERVACIÓN</w:t>
            </w:r>
          </w:p>
        </w:tc>
      </w:tr>
      <w:tr w:rsidR="00647E1D" w:rsidRPr="00CF1C33" w:rsidTr="00FA2216">
        <w:trPr>
          <w:trHeight w:val="57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E1D" w:rsidRPr="00CF1C33" w:rsidRDefault="00647E1D" w:rsidP="00647E1D">
            <w:pPr>
              <w:jc w:val="left"/>
              <w:rPr>
                <w:rFonts w:ascii="Calibri Light" w:hAnsi="Calibri Light"/>
                <w:sz w:val="18"/>
                <w:szCs w:val="18"/>
              </w:rPr>
            </w:pPr>
            <w:r w:rsidRPr="00CF1C33">
              <w:rPr>
                <w:rFonts w:ascii="Calibri Light" w:hAnsi="Calibri Light"/>
                <w:sz w:val="18"/>
              </w:rPr>
              <w:t xml:space="preserve">GESTIÓN DE </w:t>
            </w:r>
            <w:r>
              <w:rPr>
                <w:rFonts w:ascii="Calibri Light" w:hAnsi="Calibri Light"/>
                <w:sz w:val="18"/>
              </w:rPr>
              <w:t>CLIENTES</w:t>
            </w:r>
          </w:p>
        </w:tc>
        <w:tc>
          <w:tcPr>
            <w:tcW w:w="3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1D" w:rsidRPr="00CF1C33" w:rsidRDefault="00647E1D" w:rsidP="00647E1D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</w:t>
            </w:r>
            <w:r w:rsidRPr="00CF1C33">
              <w:rPr>
                <w:rFonts w:ascii="Calibri" w:hAnsi="Calibri"/>
                <w:sz w:val="18"/>
                <w:szCs w:val="18"/>
              </w:rPr>
              <w:t>l tiempo necesario para dar cumplimiento a las obligaciones legales que en</w:t>
            </w:r>
            <w:r w:rsidRPr="00CF1C33">
              <w:rPr>
                <w:rFonts w:ascii="Calibri" w:hAnsi="Calibri"/>
                <w:sz w:val="18"/>
                <w:szCs w:val="18"/>
              </w:rPr>
              <w:br/>
              <w:t xml:space="preserve"> </w:t>
            </w:r>
            <w:r w:rsidRPr="00F14726">
              <w:rPr>
                <w:rFonts w:ascii="Calibri" w:hAnsi="Calibri"/>
                <w:sz w:val="18"/>
                <w:szCs w:val="18"/>
              </w:rPr>
              <w:t>cada caso corresponde</w:t>
            </w:r>
            <w:r w:rsidRPr="00CF1C33">
              <w:rPr>
                <w:rFonts w:ascii="Calibri" w:hAnsi="Calibri"/>
                <w:sz w:val="18"/>
                <w:szCs w:val="18"/>
              </w:rPr>
              <w:t xml:space="preserve"> acorde con la tipología de los datos.</w:t>
            </w:r>
          </w:p>
        </w:tc>
      </w:tr>
      <w:tr w:rsidR="00647E1D" w:rsidRPr="00CF1C33" w:rsidTr="00FA2216">
        <w:trPr>
          <w:trHeight w:val="57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E1D" w:rsidRPr="00CF1C33" w:rsidRDefault="00647E1D" w:rsidP="00647E1D">
            <w:pPr>
              <w:jc w:val="left"/>
              <w:rPr>
                <w:rFonts w:ascii="Calibri Light" w:hAnsi="Calibri Light"/>
                <w:sz w:val="18"/>
                <w:szCs w:val="18"/>
              </w:rPr>
            </w:pPr>
            <w:r w:rsidRPr="00CF1C33">
              <w:rPr>
                <w:rFonts w:ascii="Calibri Light" w:hAnsi="Calibri Light"/>
                <w:sz w:val="18"/>
              </w:rPr>
              <w:t>GESTIÓN DE PROVEEDORES</w:t>
            </w:r>
          </w:p>
        </w:tc>
        <w:tc>
          <w:tcPr>
            <w:tcW w:w="3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1D" w:rsidRPr="00CF1C33" w:rsidRDefault="00647E1D" w:rsidP="00647E1D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El</w:t>
            </w:r>
            <w:r w:rsidRPr="00CF1C33">
              <w:rPr>
                <w:rFonts w:ascii="Calibri" w:hAnsi="Calibri"/>
                <w:sz w:val="18"/>
                <w:szCs w:val="18"/>
              </w:rPr>
              <w:t xml:space="preserve"> tiempo necesario para dar cumplimiento a las obligaciones legales que en</w:t>
            </w:r>
            <w:r w:rsidRPr="00CF1C33">
              <w:rPr>
                <w:rFonts w:ascii="Calibri" w:hAnsi="Calibri"/>
                <w:sz w:val="18"/>
                <w:szCs w:val="18"/>
              </w:rPr>
              <w:br/>
              <w:t xml:space="preserve"> </w:t>
            </w:r>
            <w:r w:rsidRPr="00F14726">
              <w:rPr>
                <w:rFonts w:ascii="Calibri" w:hAnsi="Calibri"/>
                <w:sz w:val="18"/>
                <w:szCs w:val="18"/>
              </w:rPr>
              <w:t>cada caso corresponde</w:t>
            </w:r>
            <w:r w:rsidRPr="00CF1C33">
              <w:rPr>
                <w:rFonts w:ascii="Calibri" w:hAnsi="Calibri"/>
                <w:sz w:val="18"/>
                <w:szCs w:val="18"/>
              </w:rPr>
              <w:t xml:space="preserve"> acorde con la tipología de los datos</w:t>
            </w:r>
          </w:p>
        </w:tc>
      </w:tr>
      <w:tr w:rsidR="00647E1D" w:rsidRPr="00CF1C33" w:rsidTr="00FA2216">
        <w:trPr>
          <w:trHeight w:val="57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E1D" w:rsidRPr="00CF1C33" w:rsidRDefault="00647E1D" w:rsidP="00647E1D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CF1C33">
              <w:rPr>
                <w:rFonts w:ascii="Calibri Light" w:hAnsi="Calibri Light"/>
                <w:sz w:val="18"/>
                <w:szCs w:val="18"/>
              </w:rPr>
              <w:t xml:space="preserve">GESTIÓN </w:t>
            </w:r>
            <w:r>
              <w:rPr>
                <w:rFonts w:ascii="Calibri Light" w:hAnsi="Calibri Light"/>
                <w:sz w:val="18"/>
                <w:szCs w:val="18"/>
              </w:rPr>
              <w:t xml:space="preserve">POTENCIALES CLIENTES Y </w:t>
            </w:r>
            <w:r w:rsidRPr="00CF1C33">
              <w:rPr>
                <w:rFonts w:ascii="Calibri Light" w:hAnsi="Calibri Light"/>
                <w:sz w:val="18"/>
                <w:szCs w:val="18"/>
              </w:rPr>
              <w:t>CONTACTOS</w:t>
            </w:r>
          </w:p>
        </w:tc>
        <w:tc>
          <w:tcPr>
            <w:tcW w:w="3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1D" w:rsidRPr="00CF1C33" w:rsidRDefault="00647E1D" w:rsidP="00647E1D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CF1C33">
              <w:rPr>
                <w:rFonts w:ascii="Calibri" w:hAnsi="Calibri"/>
                <w:sz w:val="18"/>
                <w:szCs w:val="18"/>
              </w:rPr>
              <w:t xml:space="preserve">Mientras </w:t>
            </w:r>
            <w:r>
              <w:rPr>
                <w:rFonts w:ascii="Calibri" w:hAnsi="Calibri"/>
                <w:sz w:val="18"/>
                <w:szCs w:val="18"/>
              </w:rPr>
              <w:t>sean necesarios para la finalidad con la que fueron recabados, mientras no solicite su supresión</w:t>
            </w:r>
            <w:r w:rsidRPr="00CF1C33">
              <w:rPr>
                <w:rFonts w:ascii="Calibri" w:hAnsi="Calibri"/>
                <w:sz w:val="18"/>
                <w:szCs w:val="18"/>
              </w:rPr>
              <w:t>, así como el tiempo necesario para dar cumplimiento a las obligaciones legales que en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14726">
              <w:rPr>
                <w:rFonts w:ascii="Calibri" w:hAnsi="Calibri"/>
                <w:sz w:val="18"/>
                <w:szCs w:val="18"/>
              </w:rPr>
              <w:t>cada caso corresponde</w:t>
            </w:r>
            <w:r w:rsidRPr="00CF1C33">
              <w:rPr>
                <w:rFonts w:ascii="Calibri" w:hAnsi="Calibri"/>
                <w:sz w:val="18"/>
                <w:szCs w:val="18"/>
              </w:rPr>
              <w:t xml:space="preserve"> acorde con la tipología de los datos</w:t>
            </w:r>
          </w:p>
        </w:tc>
      </w:tr>
      <w:tr w:rsidR="00647E1D" w:rsidRPr="00CF1C33" w:rsidTr="00FA2216">
        <w:trPr>
          <w:trHeight w:val="57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E1D" w:rsidRPr="00CF1C33" w:rsidRDefault="00FA2216" w:rsidP="00647E1D">
            <w:pPr>
              <w:jc w:val="lef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</w:rPr>
              <w:t>GESTIÓN DE PACIENTES</w:t>
            </w:r>
          </w:p>
        </w:tc>
        <w:tc>
          <w:tcPr>
            <w:tcW w:w="3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1D" w:rsidRPr="00CF1C33" w:rsidRDefault="00FA2216" w:rsidP="00647E1D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FA2216">
              <w:rPr>
                <w:rFonts w:ascii="Calibri" w:hAnsi="Calibri"/>
                <w:sz w:val="18"/>
                <w:szCs w:val="18"/>
              </w:rPr>
              <w:t>Los datos se conservarán, como mínimo cinco años contados desde la fecha del alta de cada proceso asistencial, según consta en la normativa estatal vigente en la materia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</w:tbl>
    <w:p w:rsidR="00CB02F2" w:rsidRPr="00F14726" w:rsidRDefault="00CB02F2">
      <w:pPr>
        <w:pStyle w:val="Custom-Normal"/>
        <w:shd w:val="clear" w:color="auto" w:fill="auto"/>
        <w:spacing w:before="0" w:after="120" w:line="276" w:lineRule="auto"/>
        <w:rPr>
          <w:rFonts w:ascii="Calibri Light" w:hAnsi="Calibri Light"/>
          <w:color w:val="auto"/>
        </w:rPr>
      </w:pPr>
    </w:p>
    <w:p w:rsidR="00CB02F2" w:rsidRPr="0065605A" w:rsidRDefault="00DB0C05" w:rsidP="0065605A">
      <w:pPr>
        <w:pStyle w:val="Custom-Titulo1"/>
        <w:shd w:val="clear" w:color="auto" w:fill="auto"/>
        <w:spacing w:before="0" w:after="120" w:line="276" w:lineRule="auto"/>
        <w:rPr>
          <w:rFonts w:ascii="Calibri Light" w:hAnsi="Calibri Light"/>
          <w:b w:val="0"/>
          <w:bCs/>
          <w:color w:val="auto"/>
          <w:sz w:val="22"/>
          <w:szCs w:val="22"/>
        </w:rPr>
      </w:pPr>
      <w:r w:rsidRPr="00F14726">
        <w:rPr>
          <w:rFonts w:ascii="Calibri Light" w:hAnsi="Calibri Light"/>
          <w:color w:val="auto"/>
          <w:sz w:val="22"/>
        </w:rPr>
        <w:t>¿</w:t>
      </w:r>
      <w:r w:rsidR="0065605A">
        <w:rPr>
          <w:rFonts w:ascii="Calibri Light" w:hAnsi="Calibri Light"/>
          <w:color w:val="auto"/>
          <w:sz w:val="22"/>
        </w:rPr>
        <w:t>Realizamos t</w:t>
      </w:r>
      <w:r w:rsidRPr="00F14726">
        <w:rPr>
          <w:rFonts w:ascii="Calibri Light" w:hAnsi="Calibri Light"/>
          <w:color w:val="auto"/>
          <w:sz w:val="22"/>
        </w:rPr>
        <w:t>ransferencias de datos a terceros países?</w:t>
      </w:r>
      <w:r w:rsidR="0065605A">
        <w:rPr>
          <w:rFonts w:ascii="Calibri Light" w:hAnsi="Calibri Light"/>
          <w:color w:val="auto"/>
          <w:sz w:val="22"/>
        </w:rPr>
        <w:t xml:space="preserve"> </w:t>
      </w:r>
      <w:r w:rsidRPr="0065605A">
        <w:rPr>
          <w:rFonts w:ascii="Calibri Light" w:hAnsi="Calibri Light"/>
          <w:b w:val="0"/>
          <w:bCs/>
          <w:color w:val="auto"/>
          <w:sz w:val="22"/>
          <w:szCs w:val="22"/>
        </w:rPr>
        <w:t>No están previstas transferencias de datos a terceros países.</w:t>
      </w:r>
    </w:p>
    <w:p w:rsidR="00CB02F2" w:rsidRPr="00F14726" w:rsidRDefault="00DB0C05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Calibri Light" w:hAnsi="Calibri Light"/>
          <w:sz w:val="22"/>
        </w:rPr>
      </w:pPr>
      <w:r w:rsidRPr="00F14726">
        <w:rPr>
          <w:rFonts w:ascii="Calibri Light" w:hAnsi="Calibri Light"/>
          <w:b/>
          <w:sz w:val="22"/>
        </w:rPr>
        <w:t xml:space="preserve">¿Cuáles son sus derechos cuando nos facilita sus datos? </w:t>
      </w:r>
      <w:r w:rsidRPr="00F14726">
        <w:rPr>
          <w:rFonts w:ascii="Calibri Light" w:hAnsi="Calibri Light"/>
          <w:sz w:val="22"/>
        </w:rPr>
        <w:t>Como titular de sus datos personales, le asisten los derechos expuestos a continuación, que podrá ejercitarlos materialmente, acreditando su identidad, poniéndose en contacto con el responsable a través de las vías de contacto indicadas.</w:t>
      </w:r>
    </w:p>
    <w:p w:rsidR="00CB02F2" w:rsidRPr="00F14726" w:rsidRDefault="00DB0C05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Style w:val="Textoennegrita"/>
          <w:b w:val="0"/>
          <w:sz w:val="22"/>
        </w:rPr>
      </w:pPr>
      <w:r w:rsidRPr="00F14726">
        <w:rPr>
          <w:rStyle w:val="Textoennegrita"/>
          <w:rFonts w:ascii="Calibri Light" w:hAnsi="Calibri Light"/>
          <w:b w:val="0"/>
          <w:sz w:val="22"/>
        </w:rPr>
        <w:t>Derecho de acceso, de rectificación, de supresión</w:t>
      </w:r>
      <w:r w:rsidRPr="00F14726">
        <w:rPr>
          <w:rFonts w:ascii="Calibri Light" w:hAnsi="Calibri Light"/>
          <w:b/>
          <w:sz w:val="22"/>
        </w:rPr>
        <w:t xml:space="preserve">, </w:t>
      </w:r>
      <w:r w:rsidRPr="00F14726">
        <w:rPr>
          <w:rStyle w:val="Textoennegrita"/>
          <w:rFonts w:ascii="Calibri Light" w:hAnsi="Calibri Light"/>
          <w:b w:val="0"/>
          <w:sz w:val="22"/>
        </w:rPr>
        <w:t xml:space="preserve">al olvido, de oposición, a la limitación del tratamiento, de portabilidad. </w:t>
      </w:r>
    </w:p>
    <w:p w:rsidR="00CB02F2" w:rsidRPr="00F14726" w:rsidRDefault="00DB0C05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sz w:val="22"/>
        </w:rPr>
      </w:pPr>
      <w:r w:rsidRPr="00F14726">
        <w:rPr>
          <w:rFonts w:ascii="Calibri Light" w:hAnsi="Calibri Light"/>
          <w:sz w:val="22"/>
        </w:rPr>
        <w:t xml:space="preserve">Puede ampliar información sobre sus derechos en la web de la propia AEPD en el siguiente enlace: </w:t>
      </w:r>
    </w:p>
    <w:p w:rsidR="00CB02F2" w:rsidRPr="00F14726" w:rsidRDefault="00583002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Calibri Light" w:hAnsi="Calibri Light"/>
          <w:sz w:val="22"/>
        </w:rPr>
      </w:pPr>
      <w:hyperlink r:id="rId6" w:history="1">
        <w:r w:rsidR="00DB0C05" w:rsidRPr="00F14726">
          <w:rPr>
            <w:rStyle w:val="Hipervnculo"/>
            <w:rFonts w:ascii="Calibri Light" w:hAnsi="Calibri Light"/>
            <w:color w:val="auto"/>
            <w:sz w:val="22"/>
          </w:rPr>
          <w:t>https://www.aepd.es/reglamento/derechos/</w:t>
        </w:r>
        <w:proofErr w:type="spellStart"/>
        <w:r w:rsidR="00DB0C05" w:rsidRPr="00F14726">
          <w:rPr>
            <w:rStyle w:val="Hipervnculo"/>
            <w:rFonts w:ascii="Calibri Light" w:hAnsi="Calibri Light"/>
            <w:color w:val="auto"/>
            <w:sz w:val="22"/>
          </w:rPr>
          <w:t>index.html</w:t>
        </w:r>
        <w:proofErr w:type="spellEnd"/>
      </w:hyperlink>
    </w:p>
    <w:p w:rsidR="00CB02F2" w:rsidRPr="00F14726" w:rsidRDefault="00DB0C05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Calibri Light" w:hAnsi="Calibri Light"/>
          <w:sz w:val="22"/>
        </w:rPr>
      </w:pPr>
      <w:r w:rsidRPr="00F14726">
        <w:rPr>
          <w:rFonts w:ascii="Calibri Light" w:hAnsi="Calibri Light"/>
          <w:sz w:val="22"/>
        </w:rPr>
        <w:t>En determinadas circunstancias, los interesados podrán solicitar la limitación del tratamiento de sus datos, en cuyo caso únicamente los conservaremos para el ejercicio o la defensa de reclamaciones. Asimismo, en los supuestos legalmente establecidos, tendrá el derecho a la portabilidad de sus datos personales.</w:t>
      </w:r>
    </w:p>
    <w:p w:rsidR="00CB02F2" w:rsidRPr="00F14726" w:rsidRDefault="00DB0C05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Calibri Light" w:hAnsi="Calibri Light"/>
          <w:sz w:val="22"/>
        </w:rPr>
      </w:pPr>
      <w:r w:rsidRPr="00F14726">
        <w:rPr>
          <w:rFonts w:ascii="Calibri Light" w:hAnsi="Calibri Light"/>
          <w:sz w:val="22"/>
        </w:rPr>
        <w:t>En determinadas circunstancias y por motivos relacionados con su situación particular, los interesados podrán oponerse al tratamiento de sus datos. En este caso, dejaremos de tratarlos, salvo por motivos legítimos imperiosos, o el ejercicio o la defensa de posibles reclamaciones.</w:t>
      </w:r>
    </w:p>
    <w:p w:rsidR="00CB02F2" w:rsidRPr="00F14726" w:rsidRDefault="00DB0C05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Calibri Light" w:hAnsi="Calibri Light"/>
          <w:sz w:val="22"/>
        </w:rPr>
      </w:pPr>
      <w:r w:rsidRPr="00F14726">
        <w:rPr>
          <w:rFonts w:ascii="Calibri Light" w:hAnsi="Calibri Light"/>
          <w:sz w:val="22"/>
        </w:rPr>
        <w:t>Si hubiese otorgado su consentimiento para alguna finalidad concreta, tiene derecho a retirar el consentimiento otorgado en cualquier momento, sin que ello afecte a la licitud del tratamiento basado en el consentimiento previo a su retirada.</w:t>
      </w:r>
    </w:p>
    <w:p w:rsidR="00F14726" w:rsidRDefault="00DB0C05">
      <w:pPr>
        <w:pStyle w:val="NormalWeb"/>
        <w:spacing w:before="0" w:beforeAutospacing="0" w:after="120" w:afterAutospacing="0" w:line="276" w:lineRule="auto"/>
        <w:jc w:val="both"/>
        <w:rPr>
          <w:rFonts w:ascii="Calibri Light" w:hAnsi="Calibri Light"/>
          <w:sz w:val="22"/>
        </w:rPr>
      </w:pPr>
      <w:r w:rsidRPr="00F14726">
        <w:rPr>
          <w:rFonts w:ascii="Calibri Light" w:hAnsi="Calibri Light"/>
          <w:sz w:val="22"/>
        </w:rPr>
        <w:t xml:space="preserve">En caso de que sienta vulnerados sus derechos en materia de protección de datos, puede interponer una reclamación ante la Agencia Española de Protección de Datos (AEPD, C/Jorge Juan 6. 28001. Madrid. </w:t>
      </w:r>
      <w:hyperlink r:id="rId7" w:history="1">
        <w:r w:rsidR="00F14726" w:rsidRPr="004D3A83">
          <w:rPr>
            <w:rStyle w:val="Hipervnculo"/>
            <w:rFonts w:ascii="Calibri Light" w:hAnsi="Calibri Light"/>
            <w:sz w:val="22"/>
          </w:rPr>
          <w:t>www.aepd.es</w:t>
        </w:r>
      </w:hyperlink>
      <w:r w:rsidRPr="00F14726">
        <w:rPr>
          <w:rFonts w:ascii="Calibri Light" w:hAnsi="Calibri Light"/>
          <w:sz w:val="22"/>
        </w:rPr>
        <w:t>).</w:t>
      </w:r>
    </w:p>
    <w:p w:rsidR="00F14726" w:rsidRPr="002F5C1D" w:rsidRDefault="00F14726">
      <w:pPr>
        <w:pStyle w:val="NormalWeb"/>
        <w:spacing w:before="0" w:beforeAutospacing="0" w:after="120" w:afterAutospacing="0" w:line="276" w:lineRule="auto"/>
        <w:jc w:val="both"/>
        <w:rPr>
          <w:rFonts w:ascii="Calibri Light" w:hAnsi="Calibri Light"/>
          <w:b/>
          <w:bCs/>
          <w:sz w:val="22"/>
        </w:rPr>
      </w:pPr>
      <w:r w:rsidRPr="002F5C1D">
        <w:rPr>
          <w:rFonts w:ascii="Calibri Light" w:hAnsi="Calibri Light"/>
          <w:b/>
          <w:bCs/>
          <w:sz w:val="22"/>
        </w:rPr>
        <w:t>¿</w:t>
      </w:r>
      <w:r w:rsidR="0065605A">
        <w:rPr>
          <w:rFonts w:ascii="Calibri Light" w:hAnsi="Calibri Light"/>
          <w:b/>
          <w:bCs/>
          <w:sz w:val="22"/>
        </w:rPr>
        <w:t>Cómo</w:t>
      </w:r>
      <w:r w:rsidRPr="002F5C1D">
        <w:rPr>
          <w:rFonts w:ascii="Calibri Light" w:hAnsi="Calibri Light"/>
          <w:b/>
          <w:bCs/>
          <w:sz w:val="22"/>
        </w:rPr>
        <w:t xml:space="preserve"> hemos obtenidos sus datos personales?</w:t>
      </w:r>
    </w:p>
    <w:p w:rsidR="00FA2216" w:rsidRDefault="00F14726">
      <w:pPr>
        <w:pStyle w:val="NormalWeb"/>
        <w:spacing w:before="0" w:beforeAutospacing="0" w:after="120" w:afterAutospacing="0" w:line="276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En función de cada caso, del propio interesado</w:t>
      </w:r>
      <w:r w:rsidR="00FA2216">
        <w:rPr>
          <w:rFonts w:ascii="Calibri Light" w:hAnsi="Calibri Light"/>
          <w:sz w:val="22"/>
        </w:rPr>
        <w:t xml:space="preserve"> y/o de </w:t>
      </w:r>
      <w:r>
        <w:rPr>
          <w:rFonts w:ascii="Calibri Light" w:hAnsi="Calibri Light"/>
          <w:sz w:val="22"/>
        </w:rPr>
        <w:t>sus familiares o allegados</w:t>
      </w:r>
      <w:r w:rsidR="00FA2216">
        <w:rPr>
          <w:rFonts w:ascii="Calibri Light" w:hAnsi="Calibri Light"/>
          <w:sz w:val="22"/>
        </w:rPr>
        <w:t>.</w:t>
      </w:r>
    </w:p>
    <w:p w:rsidR="00CB02F2" w:rsidRPr="00F14726" w:rsidRDefault="002F5C1D" w:rsidP="00583002">
      <w:pPr>
        <w:pStyle w:val="NormalWeb"/>
        <w:spacing w:before="0" w:beforeAutospacing="0" w:after="120" w:afterAutospacing="0"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2"/>
        </w:rPr>
        <w:t xml:space="preserve">Se tratan categoría especial de datos personales en los siguientes colectivos; </w:t>
      </w:r>
      <w:r w:rsidR="00FA2216">
        <w:rPr>
          <w:rFonts w:ascii="Calibri Light" w:hAnsi="Calibri Light"/>
          <w:sz w:val="22"/>
        </w:rPr>
        <w:t>Pacientes.</w:t>
      </w:r>
      <w:r w:rsidR="00583002" w:rsidRPr="00F14726">
        <w:rPr>
          <w:rFonts w:ascii="Calibri Light" w:hAnsi="Calibri Light"/>
        </w:rPr>
        <w:t xml:space="preserve"> </w:t>
      </w:r>
      <w:bookmarkStart w:id="0" w:name="_GoBack"/>
      <w:bookmarkEnd w:id="0"/>
    </w:p>
    <w:sectPr w:rsidR="00CB02F2" w:rsidRPr="00F14726" w:rsidSect="00583002">
      <w:pgSz w:w="11906" w:h="16838"/>
      <w:pgMar w:top="993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C91"/>
    <w:multiLevelType w:val="hybridMultilevel"/>
    <w:tmpl w:val="9ACCFC44"/>
    <w:lvl w:ilvl="0" w:tplc="6EFB1B3A">
      <w:start w:val="1"/>
      <w:numFmt w:val="bullet"/>
      <w:lvlText w:val=""/>
      <w:lvlJc w:val="left"/>
      <w:pPr>
        <w:ind w:left="840" w:hanging="360"/>
      </w:pPr>
      <w:rPr>
        <w:rFonts w:ascii="Wingdings" w:hAnsi="Wingdings"/>
      </w:rPr>
    </w:lvl>
    <w:lvl w:ilvl="1" w:tplc="187C0B3A">
      <w:start w:val="1"/>
      <w:numFmt w:val="bullet"/>
      <w:lvlText w:val="o"/>
      <w:lvlJc w:val="left"/>
      <w:pPr>
        <w:ind w:left="1560" w:hanging="360"/>
      </w:pPr>
      <w:rPr>
        <w:rFonts w:ascii="Courier New" w:hAnsi="Courier New"/>
      </w:rPr>
    </w:lvl>
    <w:lvl w:ilvl="2" w:tplc="137E2670">
      <w:start w:val="1"/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 w:tplc="57FBDDD9">
      <w:start w:val="1"/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 w:tplc="4E5453CD">
      <w:start w:val="1"/>
      <w:numFmt w:val="bullet"/>
      <w:lvlText w:val="o"/>
      <w:lvlJc w:val="left"/>
      <w:pPr>
        <w:ind w:left="3720" w:hanging="360"/>
      </w:pPr>
      <w:rPr>
        <w:rFonts w:ascii="Courier New" w:hAnsi="Courier New"/>
      </w:rPr>
    </w:lvl>
    <w:lvl w:ilvl="5" w:tplc="7008D8CE">
      <w:start w:val="1"/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 w:tplc="6047BEBD">
      <w:start w:val="1"/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 w:tplc="091B71D1">
      <w:start w:val="1"/>
      <w:numFmt w:val="bullet"/>
      <w:lvlText w:val="o"/>
      <w:lvlJc w:val="left"/>
      <w:pPr>
        <w:ind w:left="5880" w:hanging="360"/>
      </w:pPr>
      <w:rPr>
        <w:rFonts w:ascii="Courier New" w:hAnsi="Courier New"/>
      </w:rPr>
    </w:lvl>
    <w:lvl w:ilvl="8" w:tplc="5B2A2DFB">
      <w:start w:val="1"/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1" w15:restartNumberingAfterBreak="0">
    <w:nsid w:val="1D6C762A"/>
    <w:multiLevelType w:val="hybridMultilevel"/>
    <w:tmpl w:val="BF8AC9C4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E2EF55A">
      <w:numFmt w:val="bullet"/>
      <w:lvlText w:val="•"/>
      <w:lvlJc w:val="left"/>
      <w:pPr>
        <w:ind w:left="2073" w:hanging="360"/>
      </w:pPr>
      <w:rPr>
        <w:rFonts w:ascii="Calibri Light" w:eastAsia="Times New Roman" w:hAnsi="Calibri Light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F2"/>
    <w:rsid w:val="002F5C1D"/>
    <w:rsid w:val="00433E67"/>
    <w:rsid w:val="00583002"/>
    <w:rsid w:val="00616F3E"/>
    <w:rsid w:val="00647E1D"/>
    <w:rsid w:val="0065605A"/>
    <w:rsid w:val="006C3DEE"/>
    <w:rsid w:val="00896846"/>
    <w:rsid w:val="00CB02F2"/>
    <w:rsid w:val="00CF1C33"/>
    <w:rsid w:val="00DB0C05"/>
    <w:rsid w:val="00F14726"/>
    <w:rsid w:val="00FA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5373"/>
  <w15:docId w15:val="{D61E2B5E-1D40-4B06-AE49-DDA90FE5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paragraph" w:styleId="Ttulo2">
    <w:name w:val="heading 2"/>
    <w:basedOn w:val="Normal"/>
    <w:link w:val="Ttulo2Car"/>
    <w:uiPriority w:val="9"/>
    <w:semiHidden/>
    <w:unhideWhenUsed/>
    <w:qFormat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stom-Normal">
    <w:name w:val="Custom-Normal"/>
    <w:pPr>
      <w:widowControl w:val="0"/>
      <w:shd w:val="clear" w:color="auto" w:fill="FFFFFF"/>
      <w:suppressAutoHyphens/>
      <w:spacing w:before="170" w:after="170" w:line="360" w:lineRule="auto"/>
      <w:jc w:val="both"/>
    </w:pPr>
    <w:rPr>
      <w:rFonts w:ascii="Cambria" w:hAnsi="Cambria"/>
      <w:color w:val="00000A"/>
    </w:rPr>
  </w:style>
  <w:style w:type="paragraph" w:customStyle="1" w:styleId="font8">
    <w:name w:val="font_8"/>
    <w:basedOn w:val="Normal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rPr>
      <w:rFonts w:ascii="Tahoma" w:hAnsi="Tahoma"/>
      <w:sz w:val="16"/>
    </w:rPr>
  </w:style>
  <w:style w:type="paragraph" w:styleId="Textocomentario">
    <w:name w:val="annotation text"/>
    <w:basedOn w:val="Normal"/>
    <w:link w:val="TextocomentarioCar"/>
    <w:pPr>
      <w:spacing w:after="200" w:line="276" w:lineRule="auto"/>
      <w:jc w:val="left"/>
    </w:pPr>
    <w:rPr>
      <w:rFonts w:ascii="Calibri" w:hAnsi="Calibri"/>
      <w:sz w:val="20"/>
    </w:rPr>
  </w:style>
  <w:style w:type="paragraph" w:customStyle="1" w:styleId="Custom-Titulo1">
    <w:name w:val="Custom-Titulo1"/>
    <w:basedOn w:val="Custom-Normal"/>
    <w:pPr>
      <w:jc w:val="left"/>
    </w:pPr>
    <w:rPr>
      <w:b/>
      <w:sz w:val="30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link w:val="Textodeglobo"/>
    <w:rPr>
      <w:rFonts w:ascii="Tahoma" w:hAnsi="Tahoma"/>
      <w:sz w:val="16"/>
    </w:rPr>
  </w:style>
  <w:style w:type="character" w:styleId="Textoennegrita">
    <w:name w:val="Strong"/>
    <w:qFormat/>
    <w:rPr>
      <w:b/>
    </w:rPr>
  </w:style>
  <w:style w:type="character" w:styleId="Refdecomentario">
    <w:name w:val="annotation reference"/>
    <w:rPr>
      <w:sz w:val="16"/>
    </w:rPr>
  </w:style>
  <w:style w:type="character" w:customStyle="1" w:styleId="TextocomentarioCar">
    <w:name w:val="Texto comentario Car"/>
    <w:link w:val="Textocomentario"/>
    <w:rPr>
      <w:rFonts w:ascii="Calibri" w:hAnsi="Calibri"/>
      <w:sz w:val="20"/>
    </w:rPr>
  </w:style>
  <w:style w:type="character" w:customStyle="1" w:styleId="Ttulo2Car">
    <w:name w:val="Título 2 Car"/>
    <w:link w:val="Ttulo2"/>
    <w:rPr>
      <w:rFonts w:ascii="Times New Roman" w:hAnsi="Times New Roman"/>
      <w:b/>
      <w:sz w:val="36"/>
    </w:rPr>
  </w:style>
  <w:style w:type="character" w:styleId="Mencinsinresolver">
    <w:name w:val="Unresolved Mention"/>
    <w:rPr>
      <w:color w:val="605E5C"/>
      <w:shd w:val="clear" w:color="auto" w:fill="E1DFDD"/>
    </w:rPr>
  </w:style>
  <w:style w:type="character" w:customStyle="1" w:styleId="color4">
    <w:name w:val="color_4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color3">
    <w:name w:val="color_3"/>
    <w:basedOn w:val="Fuentedeprrafopredeter"/>
  </w:style>
  <w:style w:type="character" w:customStyle="1" w:styleId="ox-d873b2aba3-cs8430ce3c">
    <w:name w:val="ox-d873b2aba3-cs8430ce3c"/>
    <w:basedOn w:val="Fuentedeprrafopredeter"/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8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ep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epd.es/reglamento/derechos/index.html" TargetMode="External"/><Relationship Id="rId5" Type="http://schemas.openxmlformats.org/officeDocument/2006/relationships/hyperlink" Target="mailto:eldivanderosali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887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PROACTIVA SERCVICIOS EMPRESARIALES SL</dc:creator>
  <cp:lastModifiedBy>LEOPOLDO CAPELLA ALVAREZ</cp:lastModifiedBy>
  <cp:revision>7</cp:revision>
  <dcterms:created xsi:type="dcterms:W3CDTF">2019-06-14T08:27:00Z</dcterms:created>
  <dcterms:modified xsi:type="dcterms:W3CDTF">2019-07-17T19:03:00Z</dcterms:modified>
</cp:coreProperties>
</file>